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B1" w:rsidRPr="00397CEC" w:rsidRDefault="006E3CB1" w:rsidP="00397CEC">
      <w:pPr>
        <w:pStyle w:val="a4"/>
        <w:ind w:left="284" w:firstLine="283"/>
        <w:jc w:val="both"/>
        <w:rPr>
          <w:rFonts w:ascii="Times New Roman" w:hAnsi="Times New Roman" w:cs="Times New Roman"/>
          <w:bCs/>
          <w:sz w:val="28"/>
          <w:szCs w:val="28"/>
          <w:lang w:val="uz-Cyrl-UZ"/>
        </w:rPr>
      </w:pPr>
      <w:r w:rsidRPr="00397CEC">
        <w:rPr>
          <w:rFonts w:ascii="Times New Roman" w:hAnsi="Times New Roman" w:cs="Times New Roman"/>
          <w:bCs/>
          <w:sz w:val="28"/>
          <w:szCs w:val="28"/>
          <w:lang w:val="uz-Cyrl-UZ"/>
        </w:rPr>
        <w:t xml:space="preserve">2. </w:t>
      </w:r>
      <w:proofErr w:type="spellStart"/>
      <w:r w:rsidRPr="00397CEC">
        <w:rPr>
          <w:rFonts w:ascii="Times New Roman" w:hAnsi="Times New Roman" w:cs="Times New Roman"/>
          <w:bCs/>
          <w:sz w:val="28"/>
          <w:szCs w:val="28"/>
          <w:lang w:val="uz-Cyrl-UZ"/>
        </w:rPr>
        <w:t>Зулфия</w:t>
      </w:r>
      <w:proofErr w:type="spellEnd"/>
      <w:r w:rsidRPr="00397CEC">
        <w:rPr>
          <w:rFonts w:ascii="Times New Roman" w:hAnsi="Times New Roman" w:cs="Times New Roman"/>
          <w:bCs/>
          <w:sz w:val="28"/>
          <w:szCs w:val="28"/>
          <w:lang w:val="uz-Cyrl-UZ"/>
        </w:rPr>
        <w:t xml:space="preserve"> </w:t>
      </w:r>
      <w:proofErr w:type="spellStart"/>
      <w:r w:rsidRPr="00397CEC">
        <w:rPr>
          <w:rFonts w:ascii="Times New Roman" w:hAnsi="Times New Roman" w:cs="Times New Roman"/>
          <w:bCs/>
          <w:sz w:val="28"/>
          <w:szCs w:val="28"/>
          <w:lang w:val="uz-Cyrl-UZ"/>
        </w:rPr>
        <w:t>номидаги</w:t>
      </w:r>
      <w:proofErr w:type="spellEnd"/>
      <w:r w:rsidRPr="00397CEC">
        <w:rPr>
          <w:rFonts w:ascii="Times New Roman" w:hAnsi="Times New Roman" w:cs="Times New Roman"/>
          <w:bCs/>
          <w:sz w:val="28"/>
          <w:szCs w:val="28"/>
          <w:lang w:val="uz-Cyrl-UZ"/>
        </w:rPr>
        <w:t xml:space="preserve"> </w:t>
      </w:r>
      <w:proofErr w:type="spellStart"/>
      <w:r w:rsidRPr="00397CEC">
        <w:rPr>
          <w:rFonts w:ascii="Times New Roman" w:hAnsi="Times New Roman" w:cs="Times New Roman"/>
          <w:bCs/>
          <w:sz w:val="28"/>
          <w:szCs w:val="28"/>
          <w:lang w:val="uz-Cyrl-UZ"/>
        </w:rPr>
        <w:t>Давлат</w:t>
      </w:r>
      <w:proofErr w:type="spellEnd"/>
      <w:r w:rsidRPr="00397CEC">
        <w:rPr>
          <w:rFonts w:ascii="Times New Roman" w:hAnsi="Times New Roman" w:cs="Times New Roman"/>
          <w:bCs/>
          <w:sz w:val="28"/>
          <w:szCs w:val="28"/>
          <w:lang w:val="uz-Cyrl-UZ"/>
        </w:rPr>
        <w:t xml:space="preserve"> </w:t>
      </w:r>
      <w:proofErr w:type="spellStart"/>
      <w:r w:rsidRPr="00397CEC">
        <w:rPr>
          <w:rFonts w:ascii="Times New Roman" w:hAnsi="Times New Roman" w:cs="Times New Roman"/>
          <w:bCs/>
          <w:sz w:val="28"/>
          <w:szCs w:val="28"/>
          <w:lang w:val="uz-Cyrl-UZ"/>
        </w:rPr>
        <w:t>мукофоти</w:t>
      </w:r>
      <w:proofErr w:type="spellEnd"/>
      <w:r w:rsidRPr="00397CEC">
        <w:rPr>
          <w:rFonts w:ascii="Times New Roman" w:hAnsi="Times New Roman" w:cs="Times New Roman"/>
          <w:bCs/>
          <w:sz w:val="28"/>
          <w:szCs w:val="28"/>
          <w:lang w:val="uz-Cyrl-UZ"/>
        </w:rPr>
        <w:t xml:space="preserve"> </w:t>
      </w:r>
      <w:proofErr w:type="spellStart"/>
      <w:r w:rsidRPr="00397CEC">
        <w:rPr>
          <w:rFonts w:ascii="Times New Roman" w:hAnsi="Times New Roman" w:cs="Times New Roman"/>
          <w:bCs/>
          <w:sz w:val="28"/>
          <w:szCs w:val="28"/>
          <w:lang w:val="uz-Cyrl-UZ"/>
        </w:rPr>
        <w:t>лауреатлари</w:t>
      </w:r>
      <w:proofErr w:type="spellEnd"/>
      <w:r w:rsidRPr="00397CEC">
        <w:rPr>
          <w:rFonts w:ascii="Times New Roman" w:hAnsi="Times New Roman" w:cs="Times New Roman"/>
          <w:bCs/>
          <w:sz w:val="28"/>
          <w:szCs w:val="28"/>
          <w:lang w:val="uz-Cyrl-UZ"/>
        </w:rPr>
        <w:t>га олий таълим муассасаларига қабул қилишда бериладиган имтиёзлар.</w:t>
      </w:r>
    </w:p>
    <w:p w:rsidR="006E3CB1" w:rsidRPr="00397CEC" w:rsidRDefault="006E3CB1" w:rsidP="00397CEC">
      <w:pPr>
        <w:pStyle w:val="a4"/>
        <w:ind w:left="284" w:firstLine="283"/>
        <w:jc w:val="both"/>
        <w:rPr>
          <w:rFonts w:ascii="Times New Roman" w:hAnsi="Times New Roman" w:cs="Times New Roman"/>
          <w:bCs/>
          <w:sz w:val="28"/>
          <w:szCs w:val="28"/>
          <w:lang w:val="uz-Cyrl-UZ"/>
        </w:rPr>
      </w:pPr>
    </w:p>
    <w:p w:rsidR="002C60F0" w:rsidRPr="00397CEC" w:rsidRDefault="006E3CB1" w:rsidP="00397CEC">
      <w:pPr>
        <w:pStyle w:val="a4"/>
        <w:ind w:left="284" w:firstLine="283"/>
        <w:jc w:val="both"/>
        <w:rPr>
          <w:rFonts w:ascii="Times New Roman" w:hAnsi="Times New Roman" w:cs="Times New Roman"/>
          <w:bCs/>
          <w:sz w:val="28"/>
          <w:szCs w:val="28"/>
          <w:lang w:val="uz-Cyrl-UZ"/>
        </w:rPr>
      </w:pPr>
      <w:r w:rsidRPr="00397CEC">
        <w:rPr>
          <w:rFonts w:ascii="Times New Roman" w:hAnsi="Times New Roman" w:cs="Times New Roman"/>
          <w:bCs/>
          <w:sz w:val="28"/>
          <w:szCs w:val="28"/>
          <w:lang w:val="uz-Cyrl-UZ"/>
        </w:rPr>
        <w:t>Ўзбекистон Республикаси Президентининг «Зулфия номидаги Давлат мукофотин</w:t>
      </w:r>
      <w:bookmarkStart w:id="0" w:name="_GoBack"/>
      <w:bookmarkEnd w:id="0"/>
      <w:r w:rsidRPr="00397CEC">
        <w:rPr>
          <w:rFonts w:ascii="Times New Roman" w:hAnsi="Times New Roman" w:cs="Times New Roman"/>
          <w:bCs/>
          <w:sz w:val="28"/>
          <w:szCs w:val="28"/>
          <w:lang w:val="uz-Cyrl-UZ"/>
        </w:rPr>
        <w:t>и таъсис этиш бўйича таклифларни қўллаб-қувватлаш тўғрисида»ги  1999 йил 10 июндаги ПФ-2326-сон Фармони хамда Вазирлар Махкамасининг 2017 йил 20 июндаги  393 - қарорига асосан, умумий ўрта, ўрта махсус, касб-ҳунар таълими муассасаларининг Зулфия номидаги Давлат мукофоти лауреатлари бўлган ўқувчилари олий таълим муассасаларининг бакалавриатига, бакалавриат талабалари эса олий таълим муассасаларининг магистратурасига тегишли йўналиш ва ихтисослик бўйича кириш синовларисиз давлат грантлари асосида қабул қилинади.</w:t>
      </w:r>
    </w:p>
    <w:p w:rsidR="006E3CB1" w:rsidRPr="006E3CB1" w:rsidRDefault="006E3CB1" w:rsidP="00397CEC">
      <w:pPr>
        <w:ind w:left="284" w:firstLine="283"/>
        <w:rPr>
          <w:sz w:val="28"/>
          <w:szCs w:val="28"/>
          <w:lang w:val="uz-Cyrl-UZ"/>
        </w:rPr>
      </w:pPr>
    </w:p>
    <w:p w:rsidR="006E3CB1" w:rsidRPr="006E3CB1" w:rsidRDefault="006E3CB1" w:rsidP="00397CEC">
      <w:pPr>
        <w:ind w:left="284" w:firstLine="283"/>
        <w:rPr>
          <w:sz w:val="28"/>
          <w:szCs w:val="28"/>
          <w:lang w:val="uz-Cyrl-UZ"/>
        </w:rPr>
      </w:pPr>
    </w:p>
    <w:p w:rsidR="006E3CB1" w:rsidRPr="006E3CB1" w:rsidRDefault="006E3CB1" w:rsidP="00397CEC">
      <w:pPr>
        <w:ind w:left="284" w:firstLine="283"/>
        <w:rPr>
          <w:sz w:val="28"/>
          <w:szCs w:val="28"/>
          <w:lang w:val="uz-Cyrl-UZ"/>
        </w:rPr>
      </w:pPr>
    </w:p>
    <w:p w:rsidR="006E3CB1" w:rsidRPr="006E3CB1" w:rsidRDefault="006E3CB1" w:rsidP="00397CEC">
      <w:pPr>
        <w:ind w:left="284" w:firstLine="283"/>
        <w:rPr>
          <w:sz w:val="28"/>
          <w:szCs w:val="28"/>
          <w:lang w:val="uz-Cyrl-UZ"/>
        </w:rPr>
      </w:pPr>
    </w:p>
    <w:p w:rsidR="006E3CB1" w:rsidRPr="006E3CB1" w:rsidRDefault="006E3CB1" w:rsidP="00397CEC">
      <w:pPr>
        <w:ind w:left="284" w:firstLine="283"/>
        <w:rPr>
          <w:sz w:val="28"/>
          <w:szCs w:val="28"/>
          <w:lang w:val="uz-Cyrl-UZ"/>
        </w:rPr>
      </w:pPr>
    </w:p>
    <w:p w:rsidR="006E3CB1" w:rsidRPr="006E3CB1" w:rsidRDefault="006E3CB1" w:rsidP="00397CEC">
      <w:pPr>
        <w:ind w:left="284" w:firstLine="283"/>
        <w:rPr>
          <w:sz w:val="28"/>
          <w:szCs w:val="28"/>
          <w:lang w:val="uz-Cyrl-UZ"/>
        </w:rPr>
      </w:pPr>
    </w:p>
    <w:p w:rsidR="00052255" w:rsidRPr="006E3CB1" w:rsidRDefault="00052255" w:rsidP="00397CEC">
      <w:pPr>
        <w:ind w:left="284" w:firstLine="283"/>
        <w:rPr>
          <w:sz w:val="28"/>
          <w:szCs w:val="28"/>
          <w:lang w:val="uz-Cyrl-UZ"/>
        </w:rPr>
      </w:pPr>
    </w:p>
    <w:sectPr w:rsidR="00052255" w:rsidRPr="006E3CB1" w:rsidSect="006E3CB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375E9"/>
    <w:multiLevelType w:val="hybridMultilevel"/>
    <w:tmpl w:val="697C3F6A"/>
    <w:lvl w:ilvl="0" w:tplc="126AAE38">
      <w:start w:val="1"/>
      <w:numFmt w:val="bullet"/>
      <w:lvlText w:val=" "/>
      <w:lvlJc w:val="left"/>
      <w:pPr>
        <w:tabs>
          <w:tab w:val="num" w:pos="720"/>
        </w:tabs>
        <w:ind w:left="720" w:hanging="360"/>
      </w:pPr>
      <w:rPr>
        <w:rFonts w:ascii="Tw Cen MT" w:hAnsi="Tw Cen MT" w:hint="default"/>
      </w:rPr>
    </w:lvl>
    <w:lvl w:ilvl="1" w:tplc="0D8AA976" w:tentative="1">
      <w:start w:val="1"/>
      <w:numFmt w:val="bullet"/>
      <w:lvlText w:val=" "/>
      <w:lvlJc w:val="left"/>
      <w:pPr>
        <w:tabs>
          <w:tab w:val="num" w:pos="1440"/>
        </w:tabs>
        <w:ind w:left="1440" w:hanging="360"/>
      </w:pPr>
      <w:rPr>
        <w:rFonts w:ascii="Tw Cen MT" w:hAnsi="Tw Cen MT" w:hint="default"/>
      </w:rPr>
    </w:lvl>
    <w:lvl w:ilvl="2" w:tplc="B79ECEC6" w:tentative="1">
      <w:start w:val="1"/>
      <w:numFmt w:val="bullet"/>
      <w:lvlText w:val=" "/>
      <w:lvlJc w:val="left"/>
      <w:pPr>
        <w:tabs>
          <w:tab w:val="num" w:pos="2160"/>
        </w:tabs>
        <w:ind w:left="2160" w:hanging="360"/>
      </w:pPr>
      <w:rPr>
        <w:rFonts w:ascii="Tw Cen MT" w:hAnsi="Tw Cen MT" w:hint="default"/>
      </w:rPr>
    </w:lvl>
    <w:lvl w:ilvl="3" w:tplc="FA9CBC1C" w:tentative="1">
      <w:start w:val="1"/>
      <w:numFmt w:val="bullet"/>
      <w:lvlText w:val=" "/>
      <w:lvlJc w:val="left"/>
      <w:pPr>
        <w:tabs>
          <w:tab w:val="num" w:pos="2880"/>
        </w:tabs>
        <w:ind w:left="2880" w:hanging="360"/>
      </w:pPr>
      <w:rPr>
        <w:rFonts w:ascii="Tw Cen MT" w:hAnsi="Tw Cen MT" w:hint="default"/>
      </w:rPr>
    </w:lvl>
    <w:lvl w:ilvl="4" w:tplc="353C9CCA" w:tentative="1">
      <w:start w:val="1"/>
      <w:numFmt w:val="bullet"/>
      <w:lvlText w:val=" "/>
      <w:lvlJc w:val="left"/>
      <w:pPr>
        <w:tabs>
          <w:tab w:val="num" w:pos="3600"/>
        </w:tabs>
        <w:ind w:left="3600" w:hanging="360"/>
      </w:pPr>
      <w:rPr>
        <w:rFonts w:ascii="Tw Cen MT" w:hAnsi="Tw Cen MT" w:hint="default"/>
      </w:rPr>
    </w:lvl>
    <w:lvl w:ilvl="5" w:tplc="845E7732" w:tentative="1">
      <w:start w:val="1"/>
      <w:numFmt w:val="bullet"/>
      <w:lvlText w:val=" "/>
      <w:lvlJc w:val="left"/>
      <w:pPr>
        <w:tabs>
          <w:tab w:val="num" w:pos="4320"/>
        </w:tabs>
        <w:ind w:left="4320" w:hanging="360"/>
      </w:pPr>
      <w:rPr>
        <w:rFonts w:ascii="Tw Cen MT" w:hAnsi="Tw Cen MT" w:hint="default"/>
      </w:rPr>
    </w:lvl>
    <w:lvl w:ilvl="6" w:tplc="50949088" w:tentative="1">
      <w:start w:val="1"/>
      <w:numFmt w:val="bullet"/>
      <w:lvlText w:val=" "/>
      <w:lvlJc w:val="left"/>
      <w:pPr>
        <w:tabs>
          <w:tab w:val="num" w:pos="5040"/>
        </w:tabs>
        <w:ind w:left="5040" w:hanging="360"/>
      </w:pPr>
      <w:rPr>
        <w:rFonts w:ascii="Tw Cen MT" w:hAnsi="Tw Cen MT" w:hint="default"/>
      </w:rPr>
    </w:lvl>
    <w:lvl w:ilvl="7" w:tplc="31F28B06" w:tentative="1">
      <w:start w:val="1"/>
      <w:numFmt w:val="bullet"/>
      <w:lvlText w:val=" "/>
      <w:lvlJc w:val="left"/>
      <w:pPr>
        <w:tabs>
          <w:tab w:val="num" w:pos="5760"/>
        </w:tabs>
        <w:ind w:left="5760" w:hanging="360"/>
      </w:pPr>
      <w:rPr>
        <w:rFonts w:ascii="Tw Cen MT" w:hAnsi="Tw Cen MT" w:hint="default"/>
      </w:rPr>
    </w:lvl>
    <w:lvl w:ilvl="8" w:tplc="C570EFB2"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B1"/>
    <w:rsid w:val="00052255"/>
    <w:rsid w:val="002C60F0"/>
    <w:rsid w:val="00397CEC"/>
    <w:rsid w:val="006E3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4731"/>
  <w15:chartTrackingRefBased/>
  <w15:docId w15:val="{8E3739B8-1129-41BB-A133-1CB000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7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8475">
      <w:bodyDiv w:val="1"/>
      <w:marLeft w:val="0"/>
      <w:marRight w:val="0"/>
      <w:marTop w:val="0"/>
      <w:marBottom w:val="0"/>
      <w:divBdr>
        <w:top w:val="none" w:sz="0" w:space="0" w:color="auto"/>
        <w:left w:val="none" w:sz="0" w:space="0" w:color="auto"/>
        <w:bottom w:val="none" w:sz="0" w:space="0" w:color="auto"/>
        <w:right w:val="none" w:sz="0" w:space="0" w:color="auto"/>
      </w:divBdr>
    </w:div>
    <w:div w:id="374089927">
      <w:bodyDiv w:val="1"/>
      <w:marLeft w:val="0"/>
      <w:marRight w:val="0"/>
      <w:marTop w:val="0"/>
      <w:marBottom w:val="0"/>
      <w:divBdr>
        <w:top w:val="none" w:sz="0" w:space="0" w:color="auto"/>
        <w:left w:val="none" w:sz="0" w:space="0" w:color="auto"/>
        <w:bottom w:val="none" w:sz="0" w:space="0" w:color="auto"/>
        <w:right w:val="none" w:sz="0" w:space="0" w:color="auto"/>
      </w:divBdr>
    </w:div>
    <w:div w:id="947932951">
      <w:bodyDiv w:val="1"/>
      <w:marLeft w:val="0"/>
      <w:marRight w:val="0"/>
      <w:marTop w:val="0"/>
      <w:marBottom w:val="0"/>
      <w:divBdr>
        <w:top w:val="none" w:sz="0" w:space="0" w:color="auto"/>
        <w:left w:val="none" w:sz="0" w:space="0" w:color="auto"/>
        <w:bottom w:val="none" w:sz="0" w:space="0" w:color="auto"/>
        <w:right w:val="none" w:sz="0" w:space="0" w:color="auto"/>
      </w:divBdr>
      <w:divsChild>
        <w:div w:id="1921401598">
          <w:marLeft w:val="230"/>
          <w:marRight w:val="0"/>
          <w:marTop w:val="360"/>
          <w:marBottom w:val="120"/>
          <w:divBdr>
            <w:top w:val="none" w:sz="0" w:space="0" w:color="auto"/>
            <w:left w:val="none" w:sz="0" w:space="0" w:color="auto"/>
            <w:bottom w:val="none" w:sz="0" w:space="0" w:color="auto"/>
            <w:right w:val="none" w:sz="0" w:space="0" w:color="auto"/>
          </w:divBdr>
        </w:div>
      </w:divsChild>
    </w:div>
    <w:div w:id="1144346747">
      <w:bodyDiv w:val="1"/>
      <w:marLeft w:val="0"/>
      <w:marRight w:val="0"/>
      <w:marTop w:val="0"/>
      <w:marBottom w:val="0"/>
      <w:divBdr>
        <w:top w:val="none" w:sz="0" w:space="0" w:color="auto"/>
        <w:left w:val="none" w:sz="0" w:space="0" w:color="auto"/>
        <w:bottom w:val="none" w:sz="0" w:space="0" w:color="auto"/>
        <w:right w:val="none" w:sz="0" w:space="0" w:color="auto"/>
      </w:divBdr>
    </w:div>
    <w:div w:id="1288046205">
      <w:bodyDiv w:val="1"/>
      <w:marLeft w:val="0"/>
      <w:marRight w:val="0"/>
      <w:marTop w:val="0"/>
      <w:marBottom w:val="0"/>
      <w:divBdr>
        <w:top w:val="none" w:sz="0" w:space="0" w:color="auto"/>
        <w:left w:val="none" w:sz="0" w:space="0" w:color="auto"/>
        <w:bottom w:val="none" w:sz="0" w:space="0" w:color="auto"/>
        <w:right w:val="none" w:sz="0" w:space="0" w:color="auto"/>
      </w:divBdr>
    </w:div>
    <w:div w:id="1512380470">
      <w:bodyDiv w:val="1"/>
      <w:marLeft w:val="0"/>
      <w:marRight w:val="0"/>
      <w:marTop w:val="0"/>
      <w:marBottom w:val="0"/>
      <w:divBdr>
        <w:top w:val="none" w:sz="0" w:space="0" w:color="auto"/>
        <w:left w:val="none" w:sz="0" w:space="0" w:color="auto"/>
        <w:bottom w:val="none" w:sz="0" w:space="0" w:color="auto"/>
        <w:right w:val="none" w:sz="0" w:space="0" w:color="auto"/>
      </w:divBdr>
    </w:div>
    <w:div w:id="18025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2020-05-13T09:43:00Z</dcterms:created>
  <dcterms:modified xsi:type="dcterms:W3CDTF">2020-05-13T10:26:00Z</dcterms:modified>
</cp:coreProperties>
</file>