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59" w:rsidRPr="00582A5B" w:rsidRDefault="00582A5B" w:rsidP="00EB604B">
      <w:pPr>
        <w:ind w:left="284" w:firstLine="283"/>
        <w:jc w:val="both"/>
        <w:rPr>
          <w:rFonts w:ascii="Times New Roman" w:hAnsi="Times New Roman" w:cs="Times New Roman"/>
          <w:bCs/>
          <w:sz w:val="28"/>
          <w:szCs w:val="28"/>
          <w:lang w:val="uz-Cyrl-UZ"/>
        </w:rPr>
      </w:pPr>
      <w:r w:rsidRPr="00582A5B">
        <w:rPr>
          <w:rFonts w:ascii="Times New Roman" w:hAnsi="Times New Roman" w:cs="Times New Roman"/>
          <w:sz w:val="28"/>
          <w:szCs w:val="28"/>
          <w:lang w:val="uz-Cyrl-UZ"/>
        </w:rPr>
        <w:t>3.</w:t>
      </w:r>
      <w:r w:rsidRPr="00582A5B">
        <w:rPr>
          <w:rFonts w:ascii="Times New Roman" w:eastAsiaTheme="majorEastAsia" w:hAnsi="Times New Roman" w:cs="Times New Roman"/>
          <w:bCs/>
          <w:caps/>
          <w:color w:val="44546A" w:themeColor="text2"/>
          <w:kern w:val="24"/>
          <w:position w:val="1"/>
          <w:sz w:val="28"/>
          <w:szCs w:val="28"/>
        </w:rPr>
        <w:t xml:space="preserve"> </w:t>
      </w:r>
      <w:proofErr w:type="spellStart"/>
      <w:r w:rsidRPr="00582A5B">
        <w:rPr>
          <w:rFonts w:ascii="Times New Roman" w:hAnsi="Times New Roman" w:cs="Times New Roman"/>
          <w:bCs/>
          <w:sz w:val="28"/>
          <w:szCs w:val="28"/>
        </w:rPr>
        <w:t>Илғор</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халқаро</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имтиҳон</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тизимлари</w:t>
      </w:r>
      <w:proofErr w:type="spellEnd"/>
      <w:r w:rsidRPr="00582A5B">
        <w:rPr>
          <w:rFonts w:ascii="Times New Roman" w:hAnsi="Times New Roman" w:cs="Times New Roman"/>
          <w:bCs/>
          <w:sz w:val="28"/>
          <w:szCs w:val="28"/>
        </w:rPr>
        <w:t xml:space="preserve"> (TOEFL, IELTS, CEFR, SAT </w:t>
      </w:r>
      <w:proofErr w:type="spellStart"/>
      <w:r w:rsidRPr="00582A5B">
        <w:rPr>
          <w:rFonts w:ascii="Times New Roman" w:hAnsi="Times New Roman" w:cs="Times New Roman"/>
          <w:bCs/>
          <w:sz w:val="28"/>
          <w:szCs w:val="28"/>
        </w:rPr>
        <w:t>General</w:t>
      </w:r>
      <w:proofErr w:type="spellEnd"/>
      <w:r w:rsidRPr="00582A5B">
        <w:rPr>
          <w:rFonts w:ascii="Times New Roman" w:hAnsi="Times New Roman" w:cs="Times New Roman"/>
          <w:bCs/>
          <w:sz w:val="28"/>
          <w:szCs w:val="28"/>
        </w:rPr>
        <w:t xml:space="preserve">, SAT </w:t>
      </w:r>
      <w:proofErr w:type="spellStart"/>
      <w:r w:rsidRPr="00582A5B">
        <w:rPr>
          <w:rFonts w:ascii="Times New Roman" w:hAnsi="Times New Roman" w:cs="Times New Roman"/>
          <w:bCs/>
          <w:sz w:val="28"/>
          <w:szCs w:val="28"/>
        </w:rPr>
        <w:t>Subject</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ва</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ҳоказо</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сертификатларига</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эга</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бўлган</w:t>
      </w:r>
      <w:proofErr w:type="spellEnd"/>
      <w:r w:rsidRPr="00582A5B">
        <w:rPr>
          <w:rFonts w:ascii="Times New Roman" w:hAnsi="Times New Roman" w:cs="Times New Roman"/>
          <w:bCs/>
          <w:sz w:val="28"/>
          <w:szCs w:val="28"/>
        </w:rPr>
        <w:t xml:space="preserve"> </w:t>
      </w:r>
      <w:proofErr w:type="spellStart"/>
      <w:r w:rsidRPr="00582A5B">
        <w:rPr>
          <w:rFonts w:ascii="Times New Roman" w:hAnsi="Times New Roman" w:cs="Times New Roman"/>
          <w:bCs/>
          <w:sz w:val="28"/>
          <w:szCs w:val="28"/>
        </w:rPr>
        <w:t>абитуриентлар</w:t>
      </w:r>
      <w:proofErr w:type="spellEnd"/>
      <w:r w:rsidRPr="00582A5B">
        <w:rPr>
          <w:rFonts w:ascii="Times New Roman" w:hAnsi="Times New Roman" w:cs="Times New Roman"/>
          <w:bCs/>
          <w:sz w:val="28"/>
          <w:szCs w:val="28"/>
          <w:lang w:val="uz-Cyrl-UZ"/>
        </w:rPr>
        <w:t>га қандай имтиёзлар кўзда тутилган?</w:t>
      </w:r>
    </w:p>
    <w:p w:rsidR="00407E59" w:rsidRPr="00582A5B" w:rsidRDefault="00582A5B" w:rsidP="00EB604B">
      <w:pPr>
        <w:ind w:left="284" w:firstLine="283"/>
        <w:jc w:val="both"/>
        <w:rPr>
          <w:rFonts w:ascii="Times New Roman" w:hAnsi="Times New Roman" w:cs="Times New Roman"/>
          <w:sz w:val="28"/>
          <w:szCs w:val="28"/>
          <w:lang w:val="uz-Cyrl-UZ"/>
        </w:rPr>
      </w:pPr>
      <w:r w:rsidRPr="00582A5B">
        <w:rPr>
          <w:rFonts w:ascii="Times New Roman" w:hAnsi="Times New Roman" w:cs="Times New Roman"/>
          <w:sz w:val="28"/>
          <w:szCs w:val="28"/>
          <w:lang w:val="uz-Cyrl-UZ"/>
        </w:rPr>
        <w:t xml:space="preserve">      </w:t>
      </w:r>
      <w:bookmarkStart w:id="0" w:name="_GoBack"/>
      <w:bookmarkEnd w:id="0"/>
      <w:r w:rsidRPr="00582A5B">
        <w:rPr>
          <w:rFonts w:ascii="Times New Roman" w:hAnsi="Times New Roman" w:cs="Times New Roman"/>
          <w:sz w:val="28"/>
          <w:szCs w:val="28"/>
          <w:lang w:val="uz-Cyrl-UZ"/>
        </w:rPr>
        <w:t>Ўзбекистон Республикаси Вазирлар Маҳкамасининг “</w:t>
      </w:r>
      <w:r w:rsidRPr="00582A5B">
        <w:rPr>
          <w:rFonts w:ascii="Times New Roman" w:hAnsi="Times New Roman" w:cs="Times New Roman"/>
          <w:bCs/>
          <w:sz w:val="28"/>
          <w:szCs w:val="28"/>
          <w:lang w:val="uz-Cyrl-UZ"/>
        </w:rPr>
        <w:t xml:space="preserve">Олий таълим муассасаларига ўқишга қабул қилишда миллий ҳамда халқаро баҳолаш тизимлари сертификатларини татбиқ қилиш чора-тадбирлари тўғрисида”ги 2019 йил 13 майдаги 395-сонли қарорига мувофиқ, </w:t>
      </w:r>
      <w:r w:rsidRPr="00582A5B">
        <w:rPr>
          <w:rFonts w:ascii="Times New Roman" w:hAnsi="Times New Roman" w:cs="Times New Roman"/>
          <w:sz w:val="28"/>
          <w:szCs w:val="28"/>
          <w:lang w:val="uz-Cyrl-UZ"/>
        </w:rPr>
        <w:t xml:space="preserve">тест синовлари (касбий (ижодий) имтиҳон) мажмуасига чет тили (инглиз, немис, француз, испан, турк, араб, форс, дари, ҳинд, урду, хитой, корейс, уйғур, итальян, япон тиллари) (кейинги ўринларда чет тили деб аталади) биринчи (асосий) фан сифатида киритилган бакалавриат таълим йўналишларига ҳужжат топширган, </w:t>
      </w:r>
      <w:r w:rsidRPr="00582A5B">
        <w:rPr>
          <w:rFonts w:ascii="Times New Roman" w:hAnsi="Times New Roman" w:cs="Times New Roman"/>
          <w:bCs/>
          <w:sz w:val="28"/>
          <w:szCs w:val="28"/>
          <w:lang w:val="uz-Cyrl-UZ"/>
        </w:rPr>
        <w:t>TOEFL, IELTS, CEFR, SAT General, SAT Subject ва ҳоказо</w:t>
      </w:r>
      <w:r w:rsidRPr="00582A5B">
        <w:rPr>
          <w:rFonts w:ascii="Times New Roman" w:hAnsi="Times New Roman" w:cs="Times New Roman"/>
          <w:sz w:val="28"/>
          <w:szCs w:val="28"/>
          <w:lang w:val="uz-Cyrl-UZ"/>
        </w:rPr>
        <w:t xml:space="preserve"> халқаро сертификатга эга бўлган абитуриентларга ушбу фандан имтиҳонларсиз белгиланган максимал балл берилади.</w:t>
      </w:r>
    </w:p>
    <w:p w:rsidR="00582A5B" w:rsidRPr="00582A5B" w:rsidRDefault="00582A5B" w:rsidP="00EB604B">
      <w:pPr>
        <w:ind w:left="284" w:firstLine="283"/>
        <w:jc w:val="both"/>
        <w:rPr>
          <w:rFonts w:ascii="Times New Roman" w:hAnsi="Times New Roman" w:cs="Times New Roman"/>
          <w:sz w:val="28"/>
          <w:szCs w:val="28"/>
          <w:lang w:val="uz-Cyrl-UZ"/>
        </w:rPr>
      </w:pPr>
    </w:p>
    <w:sectPr w:rsidR="00582A5B" w:rsidRPr="00582A5B" w:rsidSect="00EB604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5E8"/>
    <w:multiLevelType w:val="hybridMultilevel"/>
    <w:tmpl w:val="D18A1F5A"/>
    <w:lvl w:ilvl="0" w:tplc="44B8DBB4">
      <w:start w:val="1"/>
      <w:numFmt w:val="bullet"/>
      <w:lvlText w:val="■"/>
      <w:lvlJc w:val="left"/>
      <w:pPr>
        <w:tabs>
          <w:tab w:val="num" w:pos="720"/>
        </w:tabs>
        <w:ind w:left="720" w:hanging="360"/>
      </w:pPr>
      <w:rPr>
        <w:rFonts w:ascii="Franklin Gothic Book" w:hAnsi="Franklin Gothic Book" w:hint="default"/>
      </w:rPr>
    </w:lvl>
    <w:lvl w:ilvl="1" w:tplc="1C96F19A" w:tentative="1">
      <w:start w:val="1"/>
      <w:numFmt w:val="bullet"/>
      <w:lvlText w:val="■"/>
      <w:lvlJc w:val="left"/>
      <w:pPr>
        <w:tabs>
          <w:tab w:val="num" w:pos="1440"/>
        </w:tabs>
        <w:ind w:left="1440" w:hanging="360"/>
      </w:pPr>
      <w:rPr>
        <w:rFonts w:ascii="Franklin Gothic Book" w:hAnsi="Franklin Gothic Book" w:hint="default"/>
      </w:rPr>
    </w:lvl>
    <w:lvl w:ilvl="2" w:tplc="5D86316A" w:tentative="1">
      <w:start w:val="1"/>
      <w:numFmt w:val="bullet"/>
      <w:lvlText w:val="■"/>
      <w:lvlJc w:val="left"/>
      <w:pPr>
        <w:tabs>
          <w:tab w:val="num" w:pos="2160"/>
        </w:tabs>
        <w:ind w:left="2160" w:hanging="360"/>
      </w:pPr>
      <w:rPr>
        <w:rFonts w:ascii="Franklin Gothic Book" w:hAnsi="Franklin Gothic Book" w:hint="default"/>
      </w:rPr>
    </w:lvl>
    <w:lvl w:ilvl="3" w:tplc="336E6BD8" w:tentative="1">
      <w:start w:val="1"/>
      <w:numFmt w:val="bullet"/>
      <w:lvlText w:val="■"/>
      <w:lvlJc w:val="left"/>
      <w:pPr>
        <w:tabs>
          <w:tab w:val="num" w:pos="2880"/>
        </w:tabs>
        <w:ind w:left="2880" w:hanging="360"/>
      </w:pPr>
      <w:rPr>
        <w:rFonts w:ascii="Franklin Gothic Book" w:hAnsi="Franklin Gothic Book" w:hint="default"/>
      </w:rPr>
    </w:lvl>
    <w:lvl w:ilvl="4" w:tplc="BCEAF27C" w:tentative="1">
      <w:start w:val="1"/>
      <w:numFmt w:val="bullet"/>
      <w:lvlText w:val="■"/>
      <w:lvlJc w:val="left"/>
      <w:pPr>
        <w:tabs>
          <w:tab w:val="num" w:pos="3600"/>
        </w:tabs>
        <w:ind w:left="3600" w:hanging="360"/>
      </w:pPr>
      <w:rPr>
        <w:rFonts w:ascii="Franklin Gothic Book" w:hAnsi="Franklin Gothic Book" w:hint="default"/>
      </w:rPr>
    </w:lvl>
    <w:lvl w:ilvl="5" w:tplc="376EE528" w:tentative="1">
      <w:start w:val="1"/>
      <w:numFmt w:val="bullet"/>
      <w:lvlText w:val="■"/>
      <w:lvlJc w:val="left"/>
      <w:pPr>
        <w:tabs>
          <w:tab w:val="num" w:pos="4320"/>
        </w:tabs>
        <w:ind w:left="4320" w:hanging="360"/>
      </w:pPr>
      <w:rPr>
        <w:rFonts w:ascii="Franklin Gothic Book" w:hAnsi="Franklin Gothic Book" w:hint="default"/>
      </w:rPr>
    </w:lvl>
    <w:lvl w:ilvl="6" w:tplc="C7B8749A" w:tentative="1">
      <w:start w:val="1"/>
      <w:numFmt w:val="bullet"/>
      <w:lvlText w:val="■"/>
      <w:lvlJc w:val="left"/>
      <w:pPr>
        <w:tabs>
          <w:tab w:val="num" w:pos="5040"/>
        </w:tabs>
        <w:ind w:left="5040" w:hanging="360"/>
      </w:pPr>
      <w:rPr>
        <w:rFonts w:ascii="Franklin Gothic Book" w:hAnsi="Franklin Gothic Book" w:hint="default"/>
      </w:rPr>
    </w:lvl>
    <w:lvl w:ilvl="7" w:tplc="A33256E8" w:tentative="1">
      <w:start w:val="1"/>
      <w:numFmt w:val="bullet"/>
      <w:lvlText w:val="■"/>
      <w:lvlJc w:val="left"/>
      <w:pPr>
        <w:tabs>
          <w:tab w:val="num" w:pos="5760"/>
        </w:tabs>
        <w:ind w:left="5760" w:hanging="360"/>
      </w:pPr>
      <w:rPr>
        <w:rFonts w:ascii="Franklin Gothic Book" w:hAnsi="Franklin Gothic Book" w:hint="default"/>
      </w:rPr>
    </w:lvl>
    <w:lvl w:ilvl="8" w:tplc="7B249E6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5B"/>
    <w:rsid w:val="00407E59"/>
    <w:rsid w:val="00582A5B"/>
    <w:rsid w:val="00895959"/>
    <w:rsid w:val="00EB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187"/>
  <w15:chartTrackingRefBased/>
  <w15:docId w15:val="{F54EF736-D4A4-4E1A-B788-3E8F015F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7925">
      <w:bodyDiv w:val="1"/>
      <w:marLeft w:val="0"/>
      <w:marRight w:val="0"/>
      <w:marTop w:val="0"/>
      <w:marBottom w:val="0"/>
      <w:divBdr>
        <w:top w:val="none" w:sz="0" w:space="0" w:color="auto"/>
        <w:left w:val="none" w:sz="0" w:space="0" w:color="auto"/>
        <w:bottom w:val="none" w:sz="0" w:space="0" w:color="auto"/>
        <w:right w:val="none" w:sz="0" w:space="0" w:color="auto"/>
      </w:divBdr>
      <w:divsChild>
        <w:div w:id="99629843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2020-05-13T09:51:00Z</dcterms:created>
  <dcterms:modified xsi:type="dcterms:W3CDTF">2020-05-13T10:26:00Z</dcterms:modified>
</cp:coreProperties>
</file>